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0E" w:rsidRPr="00893153" w:rsidRDefault="00893153" w:rsidP="00893153">
      <w:pPr>
        <w:jc w:val="center"/>
        <w:rPr>
          <w:rFonts w:asciiTheme="minorEastAsia" w:hAnsiTheme="minorEastAsia"/>
          <w:b/>
          <w:sz w:val="28"/>
          <w:szCs w:val="28"/>
          <w:u w:val="single" w:color="FFFFFF"/>
        </w:rPr>
      </w:pPr>
      <w:r w:rsidRPr="00893153">
        <w:rPr>
          <w:rFonts w:asciiTheme="minorEastAsia" w:hAnsiTheme="minorEastAsia" w:hint="eastAsia"/>
          <w:b/>
          <w:sz w:val="28"/>
          <w:szCs w:val="28"/>
        </w:rPr>
        <w:t>“</w:t>
      </w:r>
      <w:r w:rsidR="00715440" w:rsidRPr="00893153">
        <w:rPr>
          <w:rFonts w:asciiTheme="minorEastAsia" w:hAnsiTheme="minorEastAsia" w:hint="eastAsia"/>
          <w:b/>
          <w:sz w:val="28"/>
          <w:szCs w:val="28"/>
        </w:rPr>
        <w:t>华侨大学</w:t>
      </w:r>
      <w:r w:rsidR="00715440" w:rsidRPr="00893153">
        <w:rPr>
          <w:rFonts w:asciiTheme="minorEastAsia" w:hAnsiTheme="minorEastAsia" w:cs="Times New Roman" w:hint="eastAsia"/>
          <w:b/>
          <w:sz w:val="28"/>
          <w:szCs w:val="28"/>
        </w:rPr>
        <w:t>华文教育研究院</w:t>
      </w:r>
      <w:r w:rsidR="00CF2488" w:rsidRPr="00893153">
        <w:rPr>
          <w:rFonts w:asciiTheme="minorEastAsia" w:hAnsiTheme="minorEastAsia" w:cs="Arial Unicode MS" w:hint="eastAsia"/>
          <w:b/>
          <w:sz w:val="28"/>
          <w:szCs w:val="28"/>
        </w:rPr>
        <w:t>•</w:t>
      </w:r>
      <w:r w:rsidR="00CF2488" w:rsidRPr="00893153">
        <w:rPr>
          <w:rFonts w:asciiTheme="minorEastAsia" w:hAnsiTheme="minorEastAsia" w:cs="Times New Roman" w:hint="eastAsia"/>
          <w:b/>
          <w:sz w:val="28"/>
          <w:szCs w:val="28"/>
          <w:u w:val="single" w:color="FFFFFF"/>
        </w:rPr>
        <w:t>华文教育国别</w:t>
      </w:r>
      <w:r w:rsidR="00715440" w:rsidRPr="00893153">
        <w:rPr>
          <w:rFonts w:asciiTheme="minorEastAsia" w:hAnsiTheme="minorEastAsia" w:cs="Times New Roman" w:hint="eastAsia"/>
          <w:b/>
          <w:sz w:val="28"/>
          <w:szCs w:val="28"/>
          <w:u w:val="single" w:color="FFFFFF"/>
        </w:rPr>
        <w:t>史系列丛书</w:t>
      </w:r>
      <w:r w:rsidRPr="00893153">
        <w:rPr>
          <w:rFonts w:asciiTheme="minorEastAsia" w:hAnsiTheme="minorEastAsia" w:cs="Times New Roman" w:hint="eastAsia"/>
          <w:b/>
          <w:sz w:val="28"/>
          <w:szCs w:val="28"/>
          <w:u w:val="single" w:color="FFFFFF"/>
        </w:rPr>
        <w:t>”</w:t>
      </w:r>
      <w:r w:rsidR="00377245" w:rsidRPr="00893153">
        <w:rPr>
          <w:rFonts w:asciiTheme="minorEastAsia" w:hAnsiTheme="minorEastAsia" w:cs="Times New Roman" w:hint="eastAsia"/>
          <w:b/>
          <w:sz w:val="28"/>
          <w:szCs w:val="28"/>
          <w:u w:val="single" w:color="FFFFFF"/>
        </w:rPr>
        <w:t>投标指南</w:t>
      </w:r>
    </w:p>
    <w:p w:rsidR="00CF2488" w:rsidRDefault="00CF2488" w:rsidP="00715440">
      <w:pPr>
        <w:spacing w:line="460" w:lineRule="exact"/>
        <w:ind w:firstLine="420"/>
        <w:rPr>
          <w:rFonts w:ascii="宋体" w:eastAsia="宋体" w:hAnsi="宋体" w:cs="Times New Roman"/>
        </w:rPr>
      </w:pPr>
    </w:p>
    <w:p w:rsidR="00715440" w:rsidRDefault="00715440" w:rsidP="00715440">
      <w:pPr>
        <w:spacing w:line="460" w:lineRule="exact"/>
        <w:ind w:firstLine="420"/>
        <w:rPr>
          <w:rFonts w:ascii="宋体" w:eastAsia="宋体" w:hAnsi="宋体" w:cs="Times New Roman"/>
        </w:rPr>
      </w:pPr>
      <w:r>
        <w:rPr>
          <w:rFonts w:ascii="宋体" w:eastAsia="宋体" w:hAnsi="宋体" w:cs="Times New Roman" w:hint="eastAsia"/>
        </w:rPr>
        <w:t>目前关于华文教育的研究虽然已经取得了一些成果，但相对于华文教育实践领域的发展，华文教育的科研仍急需加强。对世界各国，特别是华侨华人较为集中的国家进行国别史的研究乃华文教育研究的基础性工作，而现阶段此方面的研究却相当有限。</w:t>
      </w:r>
    </w:p>
    <w:p w:rsidR="00377245" w:rsidRDefault="00715440" w:rsidP="00715440">
      <w:pPr>
        <w:spacing w:line="360" w:lineRule="auto"/>
        <w:ind w:firstLineChars="200" w:firstLine="420"/>
        <w:rPr>
          <w:rFonts w:ascii="Calibri" w:eastAsia="宋体" w:hAnsi="Calibri" w:cs="Times New Roman"/>
        </w:rPr>
      </w:pPr>
      <w:r>
        <w:rPr>
          <w:rFonts w:ascii="Calibri" w:eastAsia="宋体" w:hAnsi="Calibri" w:cs="Times New Roman" w:hint="eastAsia"/>
        </w:rPr>
        <w:t>现已出版的国别史研究论著包括：</w:t>
      </w:r>
      <w:r w:rsidRPr="007D492F">
        <w:rPr>
          <w:rFonts w:ascii="Calibri" w:eastAsia="宋体" w:hAnsi="Calibri" w:cs="Times New Roman"/>
        </w:rPr>
        <w:t>杨豪</w:t>
      </w:r>
      <w:r w:rsidRPr="007D492F">
        <w:rPr>
          <w:rFonts w:ascii="Calibri" w:eastAsia="宋体" w:hAnsi="Calibri" w:cs="Times New Roman" w:hint="eastAsia"/>
        </w:rPr>
        <w:t>编辑的《</w:t>
      </w:r>
      <w:r w:rsidRPr="007D492F">
        <w:rPr>
          <w:rFonts w:ascii="Calibri" w:eastAsia="宋体" w:hAnsi="Calibri" w:cs="Times New Roman"/>
        </w:rPr>
        <w:t>柬埔寨华文教育</w:t>
      </w:r>
      <w:r w:rsidRPr="007D492F">
        <w:rPr>
          <w:rFonts w:ascii="Calibri" w:eastAsia="宋体" w:hAnsi="Calibri" w:cs="Times New Roman" w:hint="eastAsia"/>
        </w:rPr>
        <w:t>》（</w:t>
      </w:r>
      <w:r w:rsidRPr="007D492F">
        <w:rPr>
          <w:rFonts w:ascii="Calibri" w:eastAsia="宋体" w:hAnsi="Calibri" w:cs="Times New Roman"/>
        </w:rPr>
        <w:t>1999</w:t>
      </w:r>
      <w:r w:rsidR="00313338">
        <w:rPr>
          <w:rFonts w:ascii="Calibri" w:eastAsia="宋体" w:hAnsi="Calibri" w:cs="Times New Roman" w:hint="eastAsia"/>
        </w:rPr>
        <w:t>）、马来西亚郑良树教授编写的</w:t>
      </w:r>
      <w:r w:rsidRPr="007D492F">
        <w:rPr>
          <w:rFonts w:ascii="Calibri" w:eastAsia="宋体" w:hAnsi="Calibri" w:cs="Times New Roman" w:hint="eastAsia"/>
        </w:rPr>
        <w:t>《马来西亚华文教育发展史》（</w:t>
      </w:r>
      <w:r w:rsidRPr="007D492F">
        <w:rPr>
          <w:rFonts w:ascii="Calibri" w:eastAsia="宋体" w:hAnsi="Calibri" w:cs="Times New Roman"/>
        </w:rPr>
        <w:t>2003</w:t>
      </w:r>
      <w:r w:rsidRPr="007D492F">
        <w:rPr>
          <w:rFonts w:ascii="Calibri" w:eastAsia="宋体" w:hAnsi="Calibri" w:cs="Times New Roman" w:hint="eastAsia"/>
        </w:rPr>
        <w:t>）</w:t>
      </w:r>
      <w:r>
        <w:rPr>
          <w:rFonts w:ascii="Calibri" w:eastAsia="宋体" w:hAnsi="Calibri" w:cs="Times New Roman" w:hint="eastAsia"/>
        </w:rPr>
        <w:t>、黄昆章的</w:t>
      </w:r>
      <w:r w:rsidRPr="007D492F">
        <w:rPr>
          <w:rFonts w:ascii="Calibri" w:eastAsia="宋体" w:hAnsi="Calibri" w:cs="Times New Roman" w:hint="eastAsia"/>
        </w:rPr>
        <w:t>《印度尼西亚华文教育发展史》（</w:t>
      </w:r>
      <w:r w:rsidRPr="007D492F">
        <w:rPr>
          <w:rFonts w:ascii="Calibri" w:eastAsia="宋体" w:hAnsi="Calibri" w:cs="Times New Roman"/>
        </w:rPr>
        <w:t>2007</w:t>
      </w:r>
      <w:r w:rsidRPr="007D492F">
        <w:rPr>
          <w:rFonts w:ascii="Calibri" w:eastAsia="宋体" w:hAnsi="Calibri" w:cs="Times New Roman" w:hint="eastAsia"/>
        </w:rPr>
        <w:t>）</w:t>
      </w:r>
      <w:r w:rsidR="00377245">
        <w:rPr>
          <w:rFonts w:ascii="Calibri" w:eastAsia="宋体" w:hAnsi="Calibri" w:cs="Times New Roman" w:hint="eastAsia"/>
        </w:rPr>
        <w:t>等。尽管这些研究开创了华文教育国别史研究的先河。然而，随着时间的推移，近十年来各国语言文化政策产生了一定变化，特别是伴随着中国大国崛起的时代背景，华人华侨子弟学习华文的情况也发生了改变，亟需理论工作者对此进行新的梳理。此外，这些著作较为注重对各国华文教育历史演变的宏观叙事，对华文教育的内在要素，如学校、教师、学生、教材、教育教学活动等方面缺乏</w:t>
      </w:r>
      <w:r w:rsidR="00704DDA">
        <w:rPr>
          <w:rFonts w:ascii="Calibri" w:eastAsia="宋体" w:hAnsi="Calibri" w:cs="Times New Roman" w:hint="eastAsia"/>
        </w:rPr>
        <w:t>深入研究。鉴于此</w:t>
      </w:r>
      <w:r w:rsidR="00377245">
        <w:rPr>
          <w:rFonts w:ascii="Calibri" w:eastAsia="宋体" w:hAnsi="Calibri" w:cs="Times New Roman" w:hint="eastAsia"/>
        </w:rPr>
        <w:t>，</w:t>
      </w:r>
      <w:r w:rsidR="00704DDA">
        <w:rPr>
          <w:rFonts w:ascii="Calibri" w:eastAsia="宋体" w:hAnsi="Calibri" w:cs="Times New Roman" w:hint="eastAsia"/>
        </w:rPr>
        <w:t>在新的时代背景下，需要我们从教育的角度对各国华文教育的历史演变进行深入研究，以便掌握华文教育发展的普遍规律，为现阶段华文教育实践提供理论依据和决策支持。</w:t>
      </w:r>
    </w:p>
    <w:p w:rsidR="00715440" w:rsidRDefault="00704DDA" w:rsidP="00704DDA">
      <w:pPr>
        <w:spacing w:line="360" w:lineRule="auto"/>
        <w:ind w:firstLineChars="200" w:firstLine="420"/>
        <w:rPr>
          <w:rFonts w:ascii="宋体" w:hAnsi="宋体"/>
          <w:b/>
          <w:sz w:val="24"/>
          <w:szCs w:val="24"/>
        </w:rPr>
      </w:pPr>
      <w:r>
        <w:rPr>
          <w:rFonts w:ascii="Calibri" w:eastAsia="宋体" w:hAnsi="Calibri" w:cs="Times New Roman" w:hint="eastAsia"/>
        </w:rPr>
        <w:t>亚洲，特别是东南亚地区，是世界上华人华侨最为集中的地区，是华文教育的重地，在当前的国内外形势下，加强此方面的研究极为必要。</w:t>
      </w:r>
      <w:r w:rsidR="00A32C86">
        <w:rPr>
          <w:rFonts w:ascii="Calibri" w:eastAsia="宋体" w:hAnsi="Calibri" w:cs="Times New Roman" w:hint="eastAsia"/>
        </w:rPr>
        <w:t>此次华文教育国别史系列丛书招标书目如下：</w:t>
      </w:r>
      <w:r>
        <w:rPr>
          <w:rFonts w:ascii="Calibri" w:eastAsia="宋体" w:hAnsi="Calibri" w:cs="Times New Roman" w:hint="eastAsia"/>
        </w:rPr>
        <w:t xml:space="preserve"> </w:t>
      </w:r>
      <w:r>
        <w:rPr>
          <w:rFonts w:ascii="宋体" w:hAnsi="宋体" w:hint="eastAsia"/>
          <w:b/>
          <w:sz w:val="24"/>
          <w:szCs w:val="24"/>
        </w:rPr>
        <w:t xml:space="preserve"> </w:t>
      </w:r>
    </w:p>
    <w:p w:rsidR="00A32C86" w:rsidRDefault="00715440" w:rsidP="00A32C86">
      <w:pPr>
        <w:numPr>
          <w:ilvl w:val="0"/>
          <w:numId w:val="2"/>
        </w:numPr>
        <w:spacing w:line="460" w:lineRule="exact"/>
        <w:ind w:hanging="3"/>
        <w:rPr>
          <w:rFonts w:ascii="仿宋_GB2312" w:eastAsia="仿宋_GB2312" w:hAnsi="Calibri" w:cs="Times New Roman"/>
        </w:rPr>
      </w:pPr>
      <w:r w:rsidRPr="00A32C86">
        <w:rPr>
          <w:rFonts w:ascii="仿宋_GB2312" w:eastAsia="仿宋_GB2312" w:hAnsi="Calibri" w:cs="Times New Roman" w:hint="eastAsia"/>
        </w:rPr>
        <w:t>印尼华文教育发展史</w:t>
      </w:r>
    </w:p>
    <w:p w:rsidR="00715440" w:rsidRPr="00A32C86" w:rsidRDefault="00715440" w:rsidP="00A32C86">
      <w:pPr>
        <w:numPr>
          <w:ilvl w:val="0"/>
          <w:numId w:val="2"/>
        </w:numPr>
        <w:spacing w:line="460" w:lineRule="exact"/>
        <w:ind w:hanging="3"/>
        <w:rPr>
          <w:rFonts w:ascii="仿宋_GB2312" w:eastAsia="仿宋_GB2312" w:hAnsi="Calibri" w:cs="Times New Roman"/>
        </w:rPr>
      </w:pPr>
      <w:r w:rsidRPr="00A32C86">
        <w:rPr>
          <w:rFonts w:ascii="仿宋_GB2312" w:eastAsia="仿宋_GB2312" w:hAnsi="Calibri" w:cs="Times New Roman" w:hint="eastAsia"/>
        </w:rPr>
        <w:t>泰国华文教育发展史</w:t>
      </w:r>
    </w:p>
    <w:p w:rsidR="00715440" w:rsidRPr="006F4ED5" w:rsidRDefault="00715440" w:rsidP="00A32C86">
      <w:pPr>
        <w:numPr>
          <w:ilvl w:val="0"/>
          <w:numId w:val="2"/>
        </w:numPr>
        <w:spacing w:line="460" w:lineRule="exact"/>
        <w:ind w:hanging="3"/>
        <w:rPr>
          <w:rFonts w:ascii="仿宋_GB2312" w:eastAsia="仿宋_GB2312" w:hAnsi="Calibri" w:cs="Times New Roman"/>
        </w:rPr>
      </w:pPr>
      <w:r w:rsidRPr="006F4ED5">
        <w:rPr>
          <w:rFonts w:ascii="仿宋_GB2312" w:eastAsia="仿宋_GB2312" w:hAnsi="Calibri" w:cs="Times New Roman" w:hint="eastAsia"/>
        </w:rPr>
        <w:t>马来西亚华文教育发展史</w:t>
      </w:r>
    </w:p>
    <w:p w:rsidR="00715440" w:rsidRPr="006F4ED5" w:rsidRDefault="00715440" w:rsidP="00A32C86">
      <w:pPr>
        <w:numPr>
          <w:ilvl w:val="0"/>
          <w:numId w:val="2"/>
        </w:numPr>
        <w:spacing w:line="460" w:lineRule="exact"/>
        <w:ind w:hanging="3"/>
        <w:rPr>
          <w:rFonts w:ascii="仿宋_GB2312" w:eastAsia="仿宋_GB2312" w:hAnsi="Calibri" w:cs="Times New Roman"/>
        </w:rPr>
      </w:pPr>
      <w:r w:rsidRPr="006F4ED5">
        <w:rPr>
          <w:rFonts w:ascii="仿宋_GB2312" w:eastAsia="仿宋_GB2312" w:hAnsi="Calibri" w:cs="Times New Roman" w:hint="eastAsia"/>
        </w:rPr>
        <w:t>新加坡华文教育发展史</w:t>
      </w:r>
    </w:p>
    <w:p w:rsidR="00715440" w:rsidRPr="006F4ED5" w:rsidRDefault="00715440" w:rsidP="00A32C86">
      <w:pPr>
        <w:numPr>
          <w:ilvl w:val="0"/>
          <w:numId w:val="2"/>
        </w:numPr>
        <w:spacing w:line="460" w:lineRule="exact"/>
        <w:ind w:hanging="3"/>
        <w:rPr>
          <w:rFonts w:ascii="仿宋_GB2312" w:eastAsia="仿宋_GB2312" w:hAnsi="Calibri" w:cs="Times New Roman"/>
        </w:rPr>
      </w:pPr>
      <w:r w:rsidRPr="006F4ED5">
        <w:rPr>
          <w:rFonts w:ascii="仿宋_GB2312" w:eastAsia="仿宋_GB2312" w:hAnsi="Calibri" w:cs="Times New Roman" w:hint="eastAsia"/>
        </w:rPr>
        <w:t>缅甸华文教育发展史</w:t>
      </w:r>
    </w:p>
    <w:p w:rsidR="00715440" w:rsidRPr="006F4ED5" w:rsidRDefault="00715440" w:rsidP="00A32C86">
      <w:pPr>
        <w:numPr>
          <w:ilvl w:val="0"/>
          <w:numId w:val="2"/>
        </w:numPr>
        <w:spacing w:line="460" w:lineRule="exact"/>
        <w:ind w:hanging="3"/>
        <w:rPr>
          <w:rFonts w:ascii="仿宋_GB2312" w:eastAsia="仿宋_GB2312" w:hAnsi="Calibri" w:cs="Times New Roman"/>
        </w:rPr>
      </w:pPr>
      <w:r w:rsidRPr="006F4ED5">
        <w:rPr>
          <w:rFonts w:ascii="仿宋_GB2312" w:eastAsia="仿宋_GB2312" w:hAnsi="Calibri" w:cs="Times New Roman" w:hint="eastAsia"/>
        </w:rPr>
        <w:t>菲律宾华文教育发展史</w:t>
      </w:r>
    </w:p>
    <w:p w:rsidR="00715440" w:rsidRPr="006F4ED5" w:rsidRDefault="00715440" w:rsidP="00A32C86">
      <w:pPr>
        <w:numPr>
          <w:ilvl w:val="0"/>
          <w:numId w:val="2"/>
        </w:numPr>
        <w:spacing w:line="460" w:lineRule="exact"/>
        <w:ind w:hanging="3"/>
        <w:rPr>
          <w:rFonts w:ascii="仿宋_GB2312" w:eastAsia="仿宋_GB2312" w:hAnsi="Calibri" w:cs="Times New Roman"/>
        </w:rPr>
      </w:pPr>
      <w:r w:rsidRPr="006F4ED5">
        <w:rPr>
          <w:rFonts w:ascii="仿宋_GB2312" w:eastAsia="仿宋_GB2312" w:hAnsi="Calibri" w:cs="Times New Roman" w:hint="eastAsia"/>
        </w:rPr>
        <w:t>越南华文教育发展史</w:t>
      </w:r>
    </w:p>
    <w:p w:rsidR="00715440" w:rsidRPr="006F4ED5" w:rsidRDefault="00715440" w:rsidP="00A32C86">
      <w:pPr>
        <w:numPr>
          <w:ilvl w:val="0"/>
          <w:numId w:val="2"/>
        </w:numPr>
        <w:spacing w:line="460" w:lineRule="exact"/>
        <w:ind w:hanging="3"/>
        <w:rPr>
          <w:rFonts w:ascii="仿宋_GB2312" w:eastAsia="仿宋_GB2312" w:hAnsi="Calibri" w:cs="Times New Roman"/>
        </w:rPr>
      </w:pPr>
      <w:r w:rsidRPr="006F4ED5">
        <w:rPr>
          <w:rFonts w:ascii="仿宋_GB2312" w:eastAsia="仿宋_GB2312" w:hAnsi="Calibri" w:cs="Times New Roman" w:hint="eastAsia"/>
        </w:rPr>
        <w:t>老挝华文教育发展史</w:t>
      </w:r>
    </w:p>
    <w:p w:rsidR="00715440" w:rsidRPr="006F4ED5" w:rsidRDefault="00715440" w:rsidP="00A32C86">
      <w:pPr>
        <w:numPr>
          <w:ilvl w:val="0"/>
          <w:numId w:val="2"/>
        </w:numPr>
        <w:spacing w:line="460" w:lineRule="exact"/>
        <w:ind w:hanging="3"/>
        <w:rPr>
          <w:rFonts w:ascii="仿宋_GB2312" w:eastAsia="仿宋_GB2312" w:hAnsi="Calibri" w:cs="Times New Roman"/>
        </w:rPr>
      </w:pPr>
      <w:r w:rsidRPr="006F4ED5">
        <w:rPr>
          <w:rFonts w:ascii="仿宋_GB2312" w:eastAsia="仿宋_GB2312" w:hAnsi="Calibri" w:cs="Times New Roman" w:hint="eastAsia"/>
        </w:rPr>
        <w:t>日本华文教育发展史</w:t>
      </w:r>
    </w:p>
    <w:p w:rsidR="00715440" w:rsidRDefault="00A32C86" w:rsidP="00A32C86">
      <w:pPr>
        <w:pStyle w:val="a3"/>
        <w:spacing w:line="460" w:lineRule="exact"/>
        <w:ind w:left="570" w:firstLineChars="0" w:firstLine="0"/>
        <w:rPr>
          <w:rFonts w:ascii="仿宋_GB2312" w:eastAsia="仿宋_GB2312" w:hAnsi="Calibri" w:cs="Times New Roman"/>
        </w:rPr>
      </w:pPr>
      <w:r>
        <w:rPr>
          <w:rFonts w:ascii="仿宋_GB2312" w:eastAsia="仿宋_GB2312" w:hAnsi="Calibri" w:cs="Times New Roman" w:hint="eastAsia"/>
        </w:rPr>
        <w:t>10.</w:t>
      </w:r>
      <w:r w:rsidR="00715440" w:rsidRPr="00A32C86">
        <w:rPr>
          <w:rFonts w:ascii="仿宋_GB2312" w:eastAsia="仿宋_GB2312" w:hAnsi="Calibri" w:cs="Times New Roman" w:hint="eastAsia"/>
        </w:rPr>
        <w:t>韩国华文教育发展史</w:t>
      </w:r>
    </w:p>
    <w:p w:rsidR="00A32C86" w:rsidRDefault="00A32C86" w:rsidP="00A32C86">
      <w:pPr>
        <w:pStyle w:val="a3"/>
        <w:spacing w:line="460" w:lineRule="exact"/>
        <w:ind w:left="570" w:firstLineChars="0" w:firstLine="0"/>
        <w:rPr>
          <w:rFonts w:ascii="仿宋_GB2312" w:eastAsia="仿宋_GB2312" w:hAnsi="Calibri" w:cs="Times New Roman"/>
        </w:rPr>
      </w:pPr>
    </w:p>
    <w:p w:rsidR="00A32C86" w:rsidRPr="00A32C86" w:rsidRDefault="00A32C86" w:rsidP="00A32C86">
      <w:pPr>
        <w:pStyle w:val="a3"/>
        <w:spacing w:line="460" w:lineRule="exact"/>
        <w:ind w:left="570" w:firstLineChars="0" w:firstLine="0"/>
        <w:rPr>
          <w:rFonts w:asciiTheme="minorEastAsia" w:hAnsiTheme="minorEastAsia" w:cs="Times New Roman"/>
        </w:rPr>
      </w:pPr>
      <w:r w:rsidRPr="00A32C86">
        <w:rPr>
          <w:rFonts w:asciiTheme="minorEastAsia" w:hAnsiTheme="minorEastAsia" w:cs="Times New Roman" w:hint="eastAsia"/>
        </w:rPr>
        <w:t>热忱欢迎有志于从事华文教育研究的学者们积极投标！</w:t>
      </w:r>
    </w:p>
    <w:sectPr w:rsidR="00A32C86" w:rsidRPr="00A32C86" w:rsidSect="00A04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DA" w:rsidRDefault="00CA5FDA" w:rsidP="0070795A">
      <w:r>
        <w:separator/>
      </w:r>
    </w:p>
  </w:endnote>
  <w:endnote w:type="continuationSeparator" w:id="1">
    <w:p w:rsidR="00CA5FDA" w:rsidRDefault="00CA5FDA" w:rsidP="0070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893"/>
      <w:docPartObj>
        <w:docPartGallery w:val="Page Numbers (Bottom of Page)"/>
        <w:docPartUnique/>
      </w:docPartObj>
    </w:sdtPr>
    <w:sdtContent>
      <w:p w:rsidR="0070795A" w:rsidRDefault="00124C71">
        <w:pPr>
          <w:pStyle w:val="a5"/>
          <w:jc w:val="center"/>
        </w:pPr>
        <w:fldSimple w:instr=" PAGE   \* MERGEFORMAT ">
          <w:r w:rsidR="00313338" w:rsidRPr="00313338">
            <w:rPr>
              <w:noProof/>
              <w:lang w:val="zh-CN"/>
            </w:rPr>
            <w:t>1</w:t>
          </w:r>
        </w:fldSimple>
      </w:p>
    </w:sdtContent>
  </w:sdt>
  <w:p w:rsidR="0070795A" w:rsidRDefault="007079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DA" w:rsidRDefault="00CA5FDA" w:rsidP="0070795A">
      <w:r>
        <w:separator/>
      </w:r>
    </w:p>
  </w:footnote>
  <w:footnote w:type="continuationSeparator" w:id="1">
    <w:p w:rsidR="00CA5FDA" w:rsidRDefault="00CA5FDA" w:rsidP="0070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260"/>
    <w:multiLevelType w:val="hybridMultilevel"/>
    <w:tmpl w:val="85882E22"/>
    <w:lvl w:ilvl="0" w:tplc="7004D3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0F275D"/>
    <w:multiLevelType w:val="hybridMultilevel"/>
    <w:tmpl w:val="0ED0C11A"/>
    <w:lvl w:ilvl="0" w:tplc="9320C0C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4BE54C65"/>
    <w:multiLevelType w:val="hybridMultilevel"/>
    <w:tmpl w:val="10028D3C"/>
    <w:lvl w:ilvl="0" w:tplc="A3B627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5113162F"/>
    <w:multiLevelType w:val="hybridMultilevel"/>
    <w:tmpl w:val="FFD2D866"/>
    <w:lvl w:ilvl="0" w:tplc="F21E0D4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593B6C1B"/>
    <w:multiLevelType w:val="hybridMultilevel"/>
    <w:tmpl w:val="A29EF506"/>
    <w:lvl w:ilvl="0" w:tplc="9D040C4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71633948"/>
    <w:multiLevelType w:val="hybridMultilevel"/>
    <w:tmpl w:val="9AE60914"/>
    <w:lvl w:ilvl="0" w:tplc="5804111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440"/>
    <w:rsid w:val="00124C71"/>
    <w:rsid w:val="00176B84"/>
    <w:rsid w:val="001A508E"/>
    <w:rsid w:val="001B013A"/>
    <w:rsid w:val="00313338"/>
    <w:rsid w:val="00377245"/>
    <w:rsid w:val="0043180D"/>
    <w:rsid w:val="00624898"/>
    <w:rsid w:val="006916E3"/>
    <w:rsid w:val="00704DDA"/>
    <w:rsid w:val="0070795A"/>
    <w:rsid w:val="00715440"/>
    <w:rsid w:val="00893153"/>
    <w:rsid w:val="00A04C0E"/>
    <w:rsid w:val="00A32C86"/>
    <w:rsid w:val="00AE0C25"/>
    <w:rsid w:val="00CA5FDA"/>
    <w:rsid w:val="00CF2488"/>
    <w:rsid w:val="00D96A38"/>
    <w:rsid w:val="00DB3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440"/>
    <w:pPr>
      <w:ind w:firstLineChars="200" w:firstLine="420"/>
    </w:pPr>
  </w:style>
  <w:style w:type="paragraph" w:styleId="a4">
    <w:name w:val="header"/>
    <w:basedOn w:val="a"/>
    <w:link w:val="Char"/>
    <w:uiPriority w:val="99"/>
    <w:semiHidden/>
    <w:unhideWhenUsed/>
    <w:rsid w:val="00707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0795A"/>
    <w:rPr>
      <w:sz w:val="18"/>
      <w:szCs w:val="18"/>
    </w:rPr>
  </w:style>
  <w:style w:type="paragraph" w:styleId="a5">
    <w:name w:val="footer"/>
    <w:basedOn w:val="a"/>
    <w:link w:val="Char0"/>
    <w:uiPriority w:val="99"/>
    <w:unhideWhenUsed/>
    <w:rsid w:val="0070795A"/>
    <w:pPr>
      <w:tabs>
        <w:tab w:val="center" w:pos="4153"/>
        <w:tab w:val="right" w:pos="8306"/>
      </w:tabs>
      <w:snapToGrid w:val="0"/>
      <w:jc w:val="left"/>
    </w:pPr>
    <w:rPr>
      <w:sz w:val="18"/>
      <w:szCs w:val="18"/>
    </w:rPr>
  </w:style>
  <w:style w:type="character" w:customStyle="1" w:styleId="Char0">
    <w:name w:val="页脚 Char"/>
    <w:basedOn w:val="a0"/>
    <w:link w:val="a5"/>
    <w:uiPriority w:val="99"/>
    <w:rsid w:val="0070795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FtpDown</cp:lastModifiedBy>
  <cp:revision>6</cp:revision>
  <dcterms:created xsi:type="dcterms:W3CDTF">2014-01-16T01:34:00Z</dcterms:created>
  <dcterms:modified xsi:type="dcterms:W3CDTF">2014-03-11T08:53:00Z</dcterms:modified>
</cp:coreProperties>
</file>